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2F" w:rsidRPr="00D713DA" w:rsidRDefault="00CA36B1" w:rsidP="001D377A">
      <w:pPr>
        <w:spacing w:after="0"/>
        <w:rPr>
          <w:b/>
        </w:rPr>
      </w:pPr>
      <w:r w:rsidRPr="00D713DA">
        <w:rPr>
          <w:b/>
        </w:rPr>
        <w:t>Agencija za strukovno obrazovanje i obrazovanje odraslih</w:t>
      </w:r>
    </w:p>
    <w:p w:rsidR="00CA36B1" w:rsidRPr="00D713DA" w:rsidRDefault="00CA36B1" w:rsidP="001D377A">
      <w:pPr>
        <w:spacing w:after="0"/>
        <w:rPr>
          <w:b/>
        </w:rPr>
      </w:pPr>
      <w:proofErr w:type="spellStart"/>
      <w:r w:rsidRPr="00D713DA">
        <w:rPr>
          <w:b/>
        </w:rPr>
        <w:t>Amruševa</w:t>
      </w:r>
      <w:proofErr w:type="spellEnd"/>
      <w:r w:rsidRPr="00D713DA">
        <w:rPr>
          <w:b/>
        </w:rPr>
        <w:t xml:space="preserve"> 4</w:t>
      </w:r>
    </w:p>
    <w:p w:rsidR="00CA36B1" w:rsidRPr="00D713DA" w:rsidRDefault="00CA36B1" w:rsidP="001D377A">
      <w:pPr>
        <w:spacing w:after="0"/>
      </w:pPr>
      <w:r w:rsidRPr="00D713DA">
        <w:rPr>
          <w:b/>
        </w:rPr>
        <w:t>10 000 Zagreb</w:t>
      </w:r>
    </w:p>
    <w:p w:rsidR="008F1EA6" w:rsidRPr="00D713DA" w:rsidRDefault="008F1EA6" w:rsidP="001D377A">
      <w:pPr>
        <w:spacing w:after="0"/>
      </w:pPr>
    </w:p>
    <w:p w:rsidR="00CA36B1" w:rsidRPr="00D713DA" w:rsidRDefault="00CA36B1" w:rsidP="001D377A">
      <w:pPr>
        <w:spacing w:after="0"/>
      </w:pPr>
      <w:r w:rsidRPr="00D713DA">
        <w:t>Razdjel: 080</w:t>
      </w:r>
    </w:p>
    <w:p w:rsidR="00CA36B1" w:rsidRPr="00D713DA" w:rsidRDefault="00CA36B1" w:rsidP="001D377A">
      <w:pPr>
        <w:spacing w:after="0"/>
      </w:pPr>
      <w:r w:rsidRPr="00D713DA">
        <w:t>Glava: 91</w:t>
      </w:r>
    </w:p>
    <w:p w:rsidR="00CA36B1" w:rsidRPr="00D713DA" w:rsidRDefault="00CA36B1" w:rsidP="001D377A">
      <w:pPr>
        <w:spacing w:after="0"/>
      </w:pPr>
      <w:r w:rsidRPr="00D713DA">
        <w:t>RKP: 46173</w:t>
      </w:r>
    </w:p>
    <w:p w:rsidR="00CA36B1" w:rsidRPr="00D713DA" w:rsidRDefault="00CA36B1" w:rsidP="001D377A">
      <w:pPr>
        <w:spacing w:after="0"/>
      </w:pPr>
      <w:r w:rsidRPr="00D713DA">
        <w:t>Šifra djelatnosti: 8412</w:t>
      </w:r>
    </w:p>
    <w:p w:rsidR="00CA36B1" w:rsidRPr="00D713DA" w:rsidRDefault="00CA36B1" w:rsidP="001D377A">
      <w:pPr>
        <w:spacing w:after="0"/>
      </w:pPr>
      <w:r w:rsidRPr="00D713DA">
        <w:t>Matični broj: 02650029</w:t>
      </w:r>
    </w:p>
    <w:p w:rsidR="00CA36B1" w:rsidRPr="00D713DA" w:rsidRDefault="00CA36B1" w:rsidP="001D377A">
      <w:pPr>
        <w:spacing w:after="0"/>
      </w:pPr>
      <w:r w:rsidRPr="00D713DA">
        <w:t>OIB: 40719411729</w:t>
      </w:r>
    </w:p>
    <w:p w:rsidR="001D377A" w:rsidRPr="00D713DA" w:rsidRDefault="001D377A" w:rsidP="001D377A">
      <w:pPr>
        <w:jc w:val="center"/>
        <w:rPr>
          <w:b/>
        </w:rPr>
      </w:pPr>
    </w:p>
    <w:p w:rsidR="00710493" w:rsidRPr="00D713DA" w:rsidRDefault="00710493" w:rsidP="001D377A">
      <w:pPr>
        <w:jc w:val="center"/>
        <w:rPr>
          <w:b/>
        </w:rPr>
      </w:pPr>
    </w:p>
    <w:p w:rsidR="001D377A" w:rsidRPr="00D713DA" w:rsidRDefault="001D377A" w:rsidP="001D377A">
      <w:pPr>
        <w:jc w:val="center"/>
        <w:rPr>
          <w:b/>
        </w:rPr>
      </w:pPr>
      <w:r w:rsidRPr="00D713DA">
        <w:rPr>
          <w:b/>
        </w:rPr>
        <w:t>Bilješke uz Financijske izvještaje za razdoblje od 0</w:t>
      </w:r>
      <w:r w:rsidR="00AA6B8A" w:rsidRPr="00D713DA">
        <w:rPr>
          <w:b/>
        </w:rPr>
        <w:t>1. siječnja do 31. prosinca 2019</w:t>
      </w:r>
      <w:r w:rsidRPr="00D713DA">
        <w:rPr>
          <w:b/>
        </w:rPr>
        <w:t xml:space="preserve">. </w:t>
      </w:r>
      <w:r w:rsidR="004A550B" w:rsidRPr="00D713DA">
        <w:rPr>
          <w:b/>
        </w:rPr>
        <w:t>g</w:t>
      </w:r>
      <w:r w:rsidRPr="00D713DA">
        <w:rPr>
          <w:b/>
        </w:rPr>
        <w:t>odine</w:t>
      </w:r>
    </w:p>
    <w:p w:rsidR="008F1EA6" w:rsidRPr="00D713DA" w:rsidRDefault="008F1EA6" w:rsidP="008F1EA6">
      <w:pPr>
        <w:rPr>
          <w:b/>
        </w:rPr>
      </w:pPr>
    </w:p>
    <w:p w:rsidR="008F1EA6" w:rsidRPr="00D713DA" w:rsidRDefault="008F1EA6" w:rsidP="00A93517">
      <w:pPr>
        <w:jc w:val="both"/>
      </w:pPr>
      <w:r w:rsidRPr="00D713DA">
        <w:t>Sredstva Agencije za strukovno obrazovanj</w:t>
      </w:r>
      <w:r w:rsidR="00AA6B8A" w:rsidRPr="00D713DA">
        <w:t>e i obrazovanje odraslih za 2019</w:t>
      </w:r>
      <w:r w:rsidRPr="00D713DA">
        <w:t xml:space="preserve">. godinu osigurana su u Državnom proračunu Republike Hrvatske </w:t>
      </w:r>
      <w:r w:rsidR="00D80E24" w:rsidRPr="00D713DA">
        <w:t>u razdjelu 080-Ministarstvo znanosti i obrazovanje (Agencija za strukovno obrazovanje i obrazovanje odraslih)</w:t>
      </w:r>
      <w:r w:rsidR="008B73DA" w:rsidRPr="00D713DA">
        <w:t>.</w:t>
      </w:r>
    </w:p>
    <w:p w:rsidR="005A316D" w:rsidRPr="00D713DA" w:rsidRDefault="005A316D" w:rsidP="008F1EA6"/>
    <w:p w:rsidR="005A316D" w:rsidRPr="009034DA" w:rsidRDefault="005A316D" w:rsidP="005A316D">
      <w:pPr>
        <w:jc w:val="center"/>
        <w:rPr>
          <w:b/>
          <w:u w:val="single"/>
        </w:rPr>
      </w:pPr>
      <w:r w:rsidRPr="009034DA">
        <w:rPr>
          <w:b/>
          <w:u w:val="single"/>
        </w:rPr>
        <w:t>Bilješke uz obrazac PR-RAS</w:t>
      </w:r>
    </w:p>
    <w:p w:rsidR="005A316D" w:rsidRPr="00D713DA" w:rsidRDefault="005A316D" w:rsidP="005A316D"/>
    <w:p w:rsidR="00B1271F" w:rsidRPr="00D713DA" w:rsidRDefault="001109B3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045; AOP 049</w:t>
      </w:r>
      <w:r w:rsidRPr="00D713DA">
        <w:t xml:space="preserve"> </w:t>
      </w:r>
      <w:r w:rsidR="00AA6B8A" w:rsidRPr="00D713DA">
        <w:t>– do povećanja prihoda u 2019.</w:t>
      </w:r>
      <w:r w:rsidR="005A316D" w:rsidRPr="00D713DA">
        <w:t xml:space="preserve"> godini, a sukladno</w:t>
      </w:r>
      <w:r w:rsidR="00AA6B8A" w:rsidRPr="00D713DA">
        <w:t xml:space="preserve"> tomu i rashoda u odnosu na 2018</w:t>
      </w:r>
      <w:r w:rsidR="005A316D" w:rsidRPr="00D713DA">
        <w:t xml:space="preserve">. </w:t>
      </w:r>
      <w:r w:rsidR="004B7D47" w:rsidRPr="00D713DA">
        <w:t>g</w:t>
      </w:r>
      <w:r w:rsidR="005A316D" w:rsidRPr="00D713DA">
        <w:t xml:space="preserve">odinu dolazi zbog povećanja </w:t>
      </w:r>
      <w:r w:rsidR="004B7D47" w:rsidRPr="00D713DA">
        <w:t xml:space="preserve">broja projekata koji se financiraju iz pomoći od institucija i tijela EU. Izvor financiranja 51 čine slijedeći projekti; </w:t>
      </w:r>
      <w:proofErr w:type="spellStart"/>
      <w:r w:rsidR="004B7D47" w:rsidRPr="00D713DA">
        <w:t>Refernet</w:t>
      </w:r>
      <w:proofErr w:type="spellEnd"/>
      <w:r w:rsidR="004B7D47" w:rsidRPr="00D713DA">
        <w:t xml:space="preserve"> u Republici Hrvatskoj, </w:t>
      </w:r>
      <w:proofErr w:type="spellStart"/>
      <w:r w:rsidR="004B7D47" w:rsidRPr="00D713DA">
        <w:t>Eqavet</w:t>
      </w:r>
      <w:proofErr w:type="spellEnd"/>
      <w:r w:rsidR="004B7D47" w:rsidRPr="00D713DA">
        <w:t xml:space="preserve"> NRP, </w:t>
      </w:r>
      <w:proofErr w:type="spellStart"/>
      <w:r w:rsidR="004B7D47" w:rsidRPr="00D713DA">
        <w:t>Epal</w:t>
      </w:r>
      <w:r w:rsidR="00AA6B8A" w:rsidRPr="00D713DA">
        <w:t>e</w:t>
      </w:r>
      <w:proofErr w:type="spellEnd"/>
      <w:r w:rsidR="00AA6B8A" w:rsidRPr="00D713DA">
        <w:t xml:space="preserve"> IV, </w:t>
      </w:r>
      <w:proofErr w:type="spellStart"/>
      <w:r w:rsidR="00AA6B8A" w:rsidRPr="00D713DA">
        <w:t>Bequal</w:t>
      </w:r>
      <w:proofErr w:type="spellEnd"/>
      <w:r w:rsidR="00AA6B8A" w:rsidRPr="00D713DA">
        <w:t xml:space="preserve">, izvor financiranja 61 čini projekt </w:t>
      </w:r>
      <w:proofErr w:type="spellStart"/>
      <w:r w:rsidR="00AA6B8A" w:rsidRPr="00D713DA">
        <w:t>Improvet</w:t>
      </w:r>
      <w:proofErr w:type="spellEnd"/>
      <w:r w:rsidR="00AA6B8A" w:rsidRPr="00D713DA">
        <w:t xml:space="preserve"> </w:t>
      </w:r>
      <w:r w:rsidR="0036159B" w:rsidRPr="00D713DA">
        <w:t>dok izvor financiranja 56</w:t>
      </w:r>
      <w:r w:rsidR="004B7D47" w:rsidRPr="00D713DA">
        <w:t xml:space="preserve"> čine Promocija </w:t>
      </w:r>
      <w:proofErr w:type="spellStart"/>
      <w:r w:rsidR="004B7D47" w:rsidRPr="00D713DA">
        <w:t>cjeloživotnog</w:t>
      </w:r>
      <w:proofErr w:type="spellEnd"/>
      <w:r w:rsidR="004B7D47" w:rsidRPr="00D713DA">
        <w:t xml:space="preserve"> učenja, Modernizacija sustava strukovnog obrazovanja i osposobljavanja, Modernizacija sustava stručnog usavršavanja nastavnika strukovnih predmeta, Promocija učeničkih kompetencija i strukovnog obrazovanja kroz strukovna natjecanja i smotre</w:t>
      </w:r>
      <w:r w:rsidR="00D41B09" w:rsidRPr="00D713DA">
        <w:t>,</w:t>
      </w:r>
      <w:r w:rsidR="00AA6B8A" w:rsidRPr="00D713DA">
        <w:t xml:space="preserve"> Razvoj sustava kvalitete u obrazovanju odraslih-PIAAC</w:t>
      </w:r>
      <w:r w:rsidR="00056E9A">
        <w:t xml:space="preserve"> </w:t>
      </w:r>
      <w:r w:rsidR="00AA6B8A" w:rsidRPr="00D713DA">
        <w:t>te</w:t>
      </w:r>
      <w:r w:rsidR="00D41B09" w:rsidRPr="00D713DA">
        <w:t xml:space="preserve"> OP učinkoviti ljudski potencijali 2014.-2020.</w:t>
      </w:r>
      <w:r w:rsidR="008B1A50" w:rsidRPr="00D713DA">
        <w:t xml:space="preserve"> p</w:t>
      </w:r>
      <w:r w:rsidR="00FB1640" w:rsidRPr="00D713DA">
        <w:t>rioritet V</w:t>
      </w:r>
    </w:p>
    <w:p w:rsidR="001D3BD9" w:rsidRPr="00D713DA" w:rsidRDefault="001D3BD9" w:rsidP="00B841E8">
      <w:pPr>
        <w:pStyle w:val="ListParagraph"/>
        <w:jc w:val="both"/>
      </w:pPr>
    </w:p>
    <w:p w:rsidR="001D3BD9" w:rsidRPr="00D713DA" w:rsidRDefault="001D3BD9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053</w:t>
      </w:r>
      <w:r w:rsidR="00F41DEF">
        <w:rPr>
          <w:b/>
        </w:rPr>
        <w:t>; AOP 131</w:t>
      </w:r>
      <w:r w:rsidRPr="00D713DA">
        <w:t xml:space="preserve"> – povećanje u odnosu na prošlu godinu odnosi se na povećanja nabave opreme za obavljanje poslova Posredničkoga tijela druge razine, a u svrhu obavljanja poslova koji uključuju pripremu natječaja koji će se financirati iz Operativnog programa ''Učinkoviti ljudski potencijali'' u financijskom razdoblju 2014.-2020., provedbu natječaja i ugovaranje projekata te praćenje projekata koji su u provedbi te koji će biti</w:t>
      </w:r>
      <w:r w:rsidR="00FB1640" w:rsidRPr="00D713DA">
        <w:t xml:space="preserve"> ugovoreni </w:t>
      </w:r>
    </w:p>
    <w:p w:rsidR="001D3BD9" w:rsidRPr="00D713DA" w:rsidRDefault="001D3BD9" w:rsidP="00B841E8">
      <w:pPr>
        <w:pStyle w:val="ListParagraph"/>
        <w:jc w:val="both"/>
      </w:pPr>
    </w:p>
    <w:p w:rsidR="001D3BD9" w:rsidRPr="00D713DA" w:rsidRDefault="001D3BD9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058</w:t>
      </w:r>
      <w:r w:rsidRPr="00D713DA">
        <w:t xml:space="preserve"> – u 2019. </w:t>
      </w:r>
      <w:r w:rsidR="008B1A50" w:rsidRPr="00D713DA">
        <w:t>g</w:t>
      </w:r>
      <w:r w:rsidRPr="00D713DA">
        <w:t>odini</w:t>
      </w:r>
      <w:r w:rsidR="008B1A50" w:rsidRPr="00D713DA">
        <w:t xml:space="preserve"> Agencija nije imala</w:t>
      </w:r>
      <w:r w:rsidRPr="00D713DA">
        <w:t xml:space="preserve"> </w:t>
      </w:r>
      <w:r w:rsidR="008B1A50" w:rsidRPr="00D713DA">
        <w:t xml:space="preserve">prihod od </w:t>
      </w:r>
      <w:r w:rsidRPr="00D713DA">
        <w:t xml:space="preserve"> HZZ-a za stručno osposobljavanje</w:t>
      </w:r>
      <w:r w:rsidR="001148C4" w:rsidRPr="00D713DA">
        <w:t xml:space="preserve"> za rad bez zasnivanja radnog odnosa</w:t>
      </w:r>
    </w:p>
    <w:p w:rsidR="00DB3462" w:rsidRPr="00D713DA" w:rsidRDefault="00DB3462" w:rsidP="00B841E8">
      <w:pPr>
        <w:pStyle w:val="ListParagraph"/>
        <w:jc w:val="both"/>
      </w:pPr>
    </w:p>
    <w:p w:rsidR="001109B3" w:rsidRDefault="00DB3462" w:rsidP="00F41DEF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lastRenderedPageBreak/>
        <w:t>AOP 128; AOP 129</w:t>
      </w:r>
      <w:r w:rsidRPr="00D713DA">
        <w:t xml:space="preserve"> </w:t>
      </w:r>
      <w:r w:rsidR="00E301F8" w:rsidRPr="00D713DA">
        <w:t>–</w:t>
      </w:r>
      <w:r w:rsidRPr="00D713DA">
        <w:t xml:space="preserve"> </w:t>
      </w:r>
      <w:r w:rsidR="00E301F8" w:rsidRPr="00D713DA">
        <w:t>odnosi se na projekt ERASMUS PLUS - UNAPREĐENJE VJEŠTINA U STRUKOVNOM OBRAZOVANJU I OSPOSOBLJAVANJU – IMPROVET (HGK, izvor 61)</w:t>
      </w:r>
    </w:p>
    <w:p w:rsidR="00F41DEF" w:rsidRDefault="00F41DEF" w:rsidP="00F41DEF">
      <w:pPr>
        <w:pStyle w:val="ListParagraph"/>
      </w:pPr>
    </w:p>
    <w:p w:rsidR="00F41DEF" w:rsidRPr="00D713DA" w:rsidRDefault="00F41DEF" w:rsidP="00F41DEF">
      <w:pPr>
        <w:pStyle w:val="ListParagraph"/>
        <w:jc w:val="both"/>
      </w:pPr>
    </w:p>
    <w:p w:rsidR="001109B3" w:rsidRPr="00D713DA" w:rsidRDefault="00F142F0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150</w:t>
      </w:r>
      <w:r w:rsidRPr="00D713DA">
        <w:t xml:space="preserve"> – povećanje bruto plaće u odnosu na prošlu godinu </w:t>
      </w:r>
      <w:r w:rsidR="00751A00" w:rsidRPr="00D713DA">
        <w:t>zbog novo zaposlenih djelatnika i zbog povećanja proračunske osnovice za obračun plaće</w:t>
      </w:r>
    </w:p>
    <w:p w:rsidR="006B7BCD" w:rsidRPr="00D713DA" w:rsidRDefault="006B7BCD" w:rsidP="00B841E8">
      <w:pPr>
        <w:pStyle w:val="ListParagraph"/>
        <w:jc w:val="both"/>
      </w:pPr>
    </w:p>
    <w:p w:rsidR="00206E50" w:rsidRPr="00D713DA" w:rsidRDefault="006B7BCD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153</w:t>
      </w:r>
      <w:r w:rsidRPr="00D713DA">
        <w:t xml:space="preserve"> – </w:t>
      </w:r>
      <w:r w:rsidR="008B1A50" w:rsidRPr="00D713DA">
        <w:t>povećanje</w:t>
      </w:r>
      <w:r w:rsidR="00DF65F5" w:rsidRPr="00D713DA">
        <w:t xml:space="preserve"> </w:t>
      </w:r>
      <w:r w:rsidR="008B1A50" w:rsidRPr="00D713DA">
        <w:t>se odnosi</w:t>
      </w:r>
      <w:r w:rsidR="00DF32F3" w:rsidRPr="00D713DA">
        <w:t xml:space="preserve"> na prekovremene sate zbog povećanog obujma poslovanja</w:t>
      </w:r>
      <w:r w:rsidR="002C4FB3" w:rsidRPr="00D713DA">
        <w:t xml:space="preserve"> </w:t>
      </w:r>
      <w:r w:rsidR="00085085" w:rsidRPr="00D713DA">
        <w:t>ASOO DEFCO, Organizacijske</w:t>
      </w:r>
      <w:r w:rsidR="002C4FB3" w:rsidRPr="00D713DA">
        <w:t xml:space="preserve"> jedinica za provedbu strukturnih instrumenata Europske unije</w:t>
      </w:r>
    </w:p>
    <w:p w:rsidR="00206E50" w:rsidRPr="00D713DA" w:rsidRDefault="00206E50" w:rsidP="00B841E8">
      <w:pPr>
        <w:pStyle w:val="ListParagraph"/>
        <w:jc w:val="both"/>
      </w:pPr>
    </w:p>
    <w:p w:rsidR="00206E50" w:rsidRPr="00D713DA" w:rsidRDefault="00206E50" w:rsidP="00B841E8">
      <w:pPr>
        <w:pStyle w:val="ListParagraph"/>
        <w:jc w:val="both"/>
      </w:pPr>
    </w:p>
    <w:p w:rsidR="001C35BC" w:rsidRPr="00D713DA" w:rsidRDefault="001E38C0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162</w:t>
      </w:r>
      <w:r w:rsidRPr="00D713DA">
        <w:t xml:space="preserve"> – </w:t>
      </w:r>
      <w:r w:rsidR="00DD7B8B" w:rsidRPr="00D713DA">
        <w:t>smanjenje</w:t>
      </w:r>
      <w:r w:rsidR="00716B97" w:rsidRPr="00D713DA">
        <w:t xml:space="preserve"> </w:t>
      </w:r>
      <w:r w:rsidR="006A520D" w:rsidRPr="00D713DA">
        <w:t xml:space="preserve">u 2019. </w:t>
      </w:r>
      <w:r w:rsidRPr="00D713DA">
        <w:t xml:space="preserve">godini u odnosu na prošlu godinu </w:t>
      </w:r>
      <w:r w:rsidR="00DD7B8B" w:rsidRPr="00D713DA">
        <w:t xml:space="preserve">odnosi se na smanjenje </w:t>
      </w:r>
      <w:r w:rsidR="001C35BC" w:rsidRPr="00D713DA">
        <w:t>rashoda za službena putovanja</w:t>
      </w:r>
      <w:r w:rsidR="00DD7B8B" w:rsidRPr="00D713DA">
        <w:t xml:space="preserve"> zbog </w:t>
      </w:r>
      <w:r w:rsidR="008B1A50" w:rsidRPr="00D713DA">
        <w:t>smanjenog broja službenih putovanja</w:t>
      </w:r>
      <w:r w:rsidR="00DD7B8B" w:rsidRPr="00D713DA">
        <w:t xml:space="preserve"> </w:t>
      </w:r>
      <w:r w:rsidR="008B1A50" w:rsidRPr="00D713DA">
        <w:t xml:space="preserve">za </w:t>
      </w:r>
      <w:r w:rsidR="00DD7B8B" w:rsidRPr="00D713DA">
        <w:t>aktivnosti projekata</w:t>
      </w:r>
    </w:p>
    <w:p w:rsidR="00DC097E" w:rsidRPr="00D713DA" w:rsidRDefault="00DC097E" w:rsidP="00B841E8">
      <w:pPr>
        <w:pStyle w:val="ListParagraph"/>
        <w:jc w:val="both"/>
      </w:pPr>
    </w:p>
    <w:p w:rsidR="00DC097E" w:rsidRPr="00D713DA" w:rsidRDefault="00DC097E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164</w:t>
      </w:r>
      <w:r w:rsidRPr="00D713DA">
        <w:t xml:space="preserve"> </w:t>
      </w:r>
      <w:r w:rsidR="00E8661E" w:rsidRPr="00D713DA">
        <w:t>–</w:t>
      </w:r>
      <w:r w:rsidRPr="00D713DA">
        <w:t xml:space="preserve"> </w:t>
      </w:r>
      <w:r w:rsidR="00E8661E" w:rsidRPr="00D713DA">
        <w:t>povećanje u odnosu na 2018. godinu odnosi se na rashode za stručna usavršavanja radnika i edukacije djelatnika ASOO DEFCO</w:t>
      </w:r>
      <w:r w:rsidR="00B007FD" w:rsidRPr="00D713DA">
        <w:t>, a u svrhu kvalitetnijeg obavljanja poslova koji uključuju pripremu natječaja koji će se financirati iz Operativnog programa ''Učinkoviti ljudski potencijali'' u financijskom razdoblju 2014.-2020., provedbu natječaja i ugovaranje projekata te praćenje projekata koji su u provedbi te koji će biti ugovoreni do kraja perspektive</w:t>
      </w:r>
    </w:p>
    <w:p w:rsidR="00782A89" w:rsidRPr="00D713DA" w:rsidRDefault="00782A89" w:rsidP="00B841E8">
      <w:pPr>
        <w:pStyle w:val="ListParagraph"/>
        <w:jc w:val="both"/>
      </w:pPr>
    </w:p>
    <w:p w:rsidR="00782A89" w:rsidRPr="00D713DA" w:rsidRDefault="00782A89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179</w:t>
      </w:r>
      <w:r w:rsidRPr="00D713DA">
        <w:t xml:space="preserve"> </w:t>
      </w:r>
      <w:r w:rsidR="00C93D1F" w:rsidRPr="00D713DA">
        <w:t>–</w:t>
      </w:r>
      <w:r w:rsidRPr="00D713DA">
        <w:t xml:space="preserve"> </w:t>
      </w:r>
      <w:r w:rsidR="00C93D1F" w:rsidRPr="00D713DA">
        <w:t>stavka je povećana u ovoj godini u odnosu n</w:t>
      </w:r>
      <w:r w:rsidR="00E84183" w:rsidRPr="00D713DA">
        <w:t xml:space="preserve">a prošlu godinu </w:t>
      </w:r>
      <w:r w:rsidR="00C93D1F" w:rsidRPr="00D713DA">
        <w:t>radi povećanog broja zakupa prostora, a u svrhu održavanja</w:t>
      </w:r>
      <w:r w:rsidR="001B71C4" w:rsidRPr="00D713DA">
        <w:t xml:space="preserve"> stručnih skupova i radionica</w:t>
      </w:r>
      <w:r w:rsidR="008B1A50" w:rsidRPr="00D713DA">
        <w:t xml:space="preserve"> za provođenje projekata</w:t>
      </w:r>
    </w:p>
    <w:p w:rsidR="003B49A2" w:rsidRPr="00D713DA" w:rsidRDefault="003B49A2" w:rsidP="00B841E8">
      <w:pPr>
        <w:pStyle w:val="ListParagraph"/>
        <w:jc w:val="both"/>
      </w:pPr>
    </w:p>
    <w:p w:rsidR="003B49A2" w:rsidRPr="00D713DA" w:rsidRDefault="003B49A2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180</w:t>
      </w:r>
      <w:r w:rsidRPr="00D713DA">
        <w:t xml:space="preserve"> </w:t>
      </w:r>
      <w:r w:rsidR="00DB6AD4" w:rsidRPr="00D713DA">
        <w:t>–</w:t>
      </w:r>
      <w:r w:rsidRPr="00D713DA">
        <w:t xml:space="preserve"> </w:t>
      </w:r>
      <w:r w:rsidR="00DB6AD4" w:rsidRPr="00D713DA">
        <w:t>kroz 2019. godinu provodili su se zdravstveni</w:t>
      </w:r>
      <w:r w:rsidR="00D067F9" w:rsidRPr="00D713DA">
        <w:t xml:space="preserve"> sistematski pregledi određenog broja djelatnika</w:t>
      </w:r>
      <w:r w:rsidR="009A1FBF" w:rsidRPr="00D713DA">
        <w:t xml:space="preserve"> u odnosu na 2018. godinu kada isti nisu bili provedeni</w:t>
      </w:r>
    </w:p>
    <w:p w:rsidR="007A0282" w:rsidRPr="00D713DA" w:rsidRDefault="007A0282" w:rsidP="00B841E8">
      <w:pPr>
        <w:pStyle w:val="ListParagraph"/>
        <w:jc w:val="both"/>
      </w:pPr>
    </w:p>
    <w:p w:rsidR="00941BA0" w:rsidRPr="00D713DA" w:rsidRDefault="007A0282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181</w:t>
      </w:r>
      <w:r w:rsidRPr="00D713DA">
        <w:t xml:space="preserve"> </w:t>
      </w:r>
      <w:r w:rsidR="002F409E" w:rsidRPr="00D713DA">
        <w:t>–</w:t>
      </w:r>
      <w:r w:rsidRPr="00D713DA">
        <w:t xml:space="preserve"> </w:t>
      </w:r>
      <w:r w:rsidR="002F409E" w:rsidRPr="00D713DA">
        <w:t xml:space="preserve">smanjena je stavka intelektualnih usluga u odnosu na prošlu godinu radi </w:t>
      </w:r>
      <w:r w:rsidR="008B1A50" w:rsidRPr="00D713DA">
        <w:t xml:space="preserve">pomicanja rokova </w:t>
      </w:r>
      <w:r w:rsidR="002F409E" w:rsidRPr="00D713DA">
        <w:t xml:space="preserve">određenih aktivnosti financiranih iz projekata EU </w:t>
      </w:r>
    </w:p>
    <w:p w:rsidR="00DA5B4E" w:rsidRPr="00D713DA" w:rsidRDefault="00DA5B4E" w:rsidP="00B841E8">
      <w:pPr>
        <w:pStyle w:val="ListParagraph"/>
        <w:jc w:val="both"/>
      </w:pPr>
    </w:p>
    <w:p w:rsidR="00DA5B4E" w:rsidRPr="00D713DA" w:rsidRDefault="00E118DB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183</w:t>
      </w:r>
      <w:r w:rsidRPr="00D713DA">
        <w:t xml:space="preserve"> – zbog povećanja broja projekata nastalo je i </w:t>
      </w:r>
      <w:r w:rsidR="00DA5B4E" w:rsidRPr="00D713DA">
        <w:t>povećanje rashoda za ostale usluge u ovoj g</w:t>
      </w:r>
      <w:r w:rsidR="004F2626" w:rsidRPr="00D713DA">
        <w:t xml:space="preserve">odini u odnosu na prošlu godinu. </w:t>
      </w:r>
      <w:r w:rsidR="00DA5B4E" w:rsidRPr="00D713DA">
        <w:t xml:space="preserve">Povećanje se prije svega odnosi na </w:t>
      </w:r>
      <w:r w:rsidR="00375B5E" w:rsidRPr="00D713DA">
        <w:t xml:space="preserve">povećanje troškova </w:t>
      </w:r>
      <w:r w:rsidR="00DA5B4E" w:rsidRPr="00D713DA">
        <w:t>vezanih uz održavanje</w:t>
      </w:r>
      <w:r w:rsidR="00375B5E" w:rsidRPr="00D713DA">
        <w:t xml:space="preserve"> i organizaciju</w:t>
      </w:r>
      <w:r w:rsidR="00DA5B4E" w:rsidRPr="00D713DA">
        <w:t xml:space="preserve"> raznih stručnih skupova i natjecanja, a sve u cilju provođenja raznih aktivnosti financir</w:t>
      </w:r>
      <w:r w:rsidR="00381979" w:rsidRPr="00D713DA">
        <w:t>anih sredstvima iz projekata EU</w:t>
      </w:r>
    </w:p>
    <w:p w:rsidR="00DA5B4E" w:rsidRPr="00D713DA" w:rsidRDefault="00DA5B4E" w:rsidP="00B841E8">
      <w:pPr>
        <w:pStyle w:val="ListParagraph"/>
        <w:jc w:val="both"/>
      </w:pPr>
    </w:p>
    <w:p w:rsidR="00DA5B4E" w:rsidRPr="00D713DA" w:rsidRDefault="00B64594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184</w:t>
      </w:r>
      <w:r w:rsidRPr="00D713DA">
        <w:t xml:space="preserve"> – naknade troškova </w:t>
      </w:r>
      <w:r w:rsidR="00EC6C6A" w:rsidRPr="00D713DA">
        <w:t>osobama izvan radnog odnosa povećane su u odnosu na prošlu godinu zbog povećanja broja projekata</w:t>
      </w:r>
      <w:r w:rsidR="004A34F1" w:rsidRPr="00D713DA">
        <w:t>. Samim time povećao se broj radnih skupina i radionica, a sve u cilju razvoja novih disciplina i</w:t>
      </w:r>
      <w:r w:rsidR="00381979" w:rsidRPr="00D713DA">
        <w:t xml:space="preserve"> unapređenja postojećeg sustava</w:t>
      </w:r>
    </w:p>
    <w:p w:rsidR="00E8542B" w:rsidRPr="00D713DA" w:rsidRDefault="00E8542B" w:rsidP="00B841E8">
      <w:pPr>
        <w:pStyle w:val="ListParagraph"/>
        <w:jc w:val="both"/>
      </w:pPr>
    </w:p>
    <w:p w:rsidR="00E8542B" w:rsidRPr="00D713DA" w:rsidRDefault="00E8542B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186</w:t>
      </w:r>
      <w:r w:rsidRPr="00D713DA">
        <w:t xml:space="preserve"> </w:t>
      </w:r>
      <w:r w:rsidR="00B762E5" w:rsidRPr="00D713DA">
        <w:t>–</w:t>
      </w:r>
      <w:r w:rsidRPr="00D713DA">
        <w:t xml:space="preserve"> </w:t>
      </w:r>
      <w:r w:rsidR="00B762E5" w:rsidRPr="00D713DA">
        <w:t>obzirom da Agencija za strukovno obrazovanje i obrazovanje odraslih nije imal</w:t>
      </w:r>
      <w:r w:rsidR="00CF5469" w:rsidRPr="00D713DA">
        <w:t>a</w:t>
      </w:r>
      <w:r w:rsidR="00B762E5" w:rsidRPr="00D713DA">
        <w:t xml:space="preserve"> imenovano Upravno vijeće</w:t>
      </w:r>
      <w:r w:rsidR="00126457" w:rsidRPr="00D713DA">
        <w:t xml:space="preserve"> </w:t>
      </w:r>
      <w:r w:rsidR="00B762E5" w:rsidRPr="00D713DA">
        <w:t xml:space="preserve">nije bilo </w:t>
      </w:r>
      <w:r w:rsidR="00CF5469" w:rsidRPr="00D713DA">
        <w:t xml:space="preserve">ni </w:t>
      </w:r>
      <w:r w:rsidR="00126457" w:rsidRPr="00D713DA">
        <w:t>isplata naknada u tom periodu</w:t>
      </w:r>
      <w:r w:rsidR="00B762E5" w:rsidRPr="00D713DA">
        <w:t>. Isto je imenovano 30.05.2019. godine</w:t>
      </w:r>
    </w:p>
    <w:p w:rsidR="00A273C3" w:rsidRPr="00D713DA" w:rsidRDefault="00A273C3" w:rsidP="00A273C3">
      <w:pPr>
        <w:pStyle w:val="ListParagraph"/>
      </w:pPr>
    </w:p>
    <w:p w:rsidR="00A273C3" w:rsidRPr="00D713DA" w:rsidRDefault="00C2516E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lastRenderedPageBreak/>
        <w:t>AOP 189</w:t>
      </w:r>
      <w:r w:rsidRPr="00D713DA">
        <w:t xml:space="preserve"> - </w:t>
      </w:r>
      <w:r w:rsidR="00423B63" w:rsidRPr="00D713DA">
        <w:t>Ministarstvo znanosti i obrazovanja je 15. lipnja 2018. godine službeno obavijestilo OECD o sudjelovanju Hrvatske u drugom ciklusu istraživanja PIAAC te imenovalo Agenciju za strukovno obrazovanje i obrazovanje odraslih nacionalnim tijelom zaduženim za provedbu ovog istraživanja u Hrvatskoj. Povećanje na ovoj stavki u odnosu na prošlu godinu odnosi se na sufinanciranje međunarodnih troškova sudjelovanja (tj. kotizacije) Hrvatske u predmetnom istraživanju. Radi se o naknadi koju se Hrvatska obvezala plaćati OECD-u na godišnjoj razini, a odnosi se na troškove razvoja okv</w:t>
      </w:r>
      <w:r w:rsidR="009D7454">
        <w:t>ira istraživanja i samoga testa</w:t>
      </w:r>
    </w:p>
    <w:p w:rsidR="00B9157B" w:rsidRPr="00D713DA" w:rsidRDefault="00B9157B" w:rsidP="00B841E8">
      <w:pPr>
        <w:pStyle w:val="ListParagraph"/>
        <w:jc w:val="both"/>
      </w:pPr>
    </w:p>
    <w:p w:rsidR="004D4DC2" w:rsidRPr="00D713DA" w:rsidRDefault="00434668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231</w:t>
      </w:r>
      <w:r w:rsidR="00B9157B" w:rsidRPr="00D713DA">
        <w:t xml:space="preserve"> </w:t>
      </w:r>
      <w:r w:rsidR="00E424B7" w:rsidRPr="00D713DA">
        <w:t>–</w:t>
      </w:r>
      <w:r w:rsidR="00687FEB" w:rsidRPr="00D713DA">
        <w:t xml:space="preserve"> </w:t>
      </w:r>
      <w:r w:rsidR="004D4DC2" w:rsidRPr="00D713DA">
        <w:t>nastalo je smanjenje u odnosu na 2018. godinu na ovoj stavci radi prebacivanja aktivnosti planiranja i provođenja državnih natjecanja u strukovnim disciplinama i smotrama učenika</w:t>
      </w:r>
      <w:r w:rsidR="00AB7B42" w:rsidRPr="00D713DA">
        <w:t xml:space="preserve"> u sklopu odobrenog EU projekta Promocija učeničkih kompetencija i strukovnog obrazovanja kroz strukovna natjecanja i smotre</w:t>
      </w:r>
    </w:p>
    <w:p w:rsidR="004D4DC2" w:rsidRPr="00D713DA" w:rsidRDefault="004D4DC2" w:rsidP="00B841E8">
      <w:pPr>
        <w:pStyle w:val="ListParagraph"/>
        <w:jc w:val="both"/>
      </w:pPr>
    </w:p>
    <w:p w:rsidR="00236441" w:rsidRPr="00D713DA" w:rsidRDefault="00652C25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>AOP 282</w:t>
      </w:r>
      <w:r w:rsidRPr="00D713DA">
        <w:t xml:space="preserve"> – višak prihoda poslovanja u iznosu od </w:t>
      </w:r>
      <w:r w:rsidR="00403A4E" w:rsidRPr="00D713DA">
        <w:t>822.454</w:t>
      </w:r>
      <w:r w:rsidRPr="00D713DA">
        <w:t xml:space="preserve">,00 kuna korigira se za iznos na AOP 399-manjak prihoda od nefinancijske imovine </w:t>
      </w:r>
      <w:r w:rsidR="00F92B95" w:rsidRPr="00D713DA">
        <w:t xml:space="preserve"> u iznosu od </w:t>
      </w:r>
      <w:r w:rsidR="00770198" w:rsidRPr="00D713DA">
        <w:t>753.278</w:t>
      </w:r>
      <w:r w:rsidR="00F92B95" w:rsidRPr="00D713DA">
        <w:t>,00 kn sukladno Zakonu o proračunu kojim je definirana obveza korekcije rezultata na kraju godine za kapitalne prihode</w:t>
      </w:r>
      <w:r w:rsidR="00C75997" w:rsidRPr="00D713DA">
        <w:t xml:space="preserve"> koji su utrošeni za nabav</w:t>
      </w:r>
      <w:r w:rsidR="009D7454">
        <w:t>u nefinancijske imovine AOP 341</w:t>
      </w:r>
    </w:p>
    <w:p w:rsidR="002C0538" w:rsidRPr="00D713DA" w:rsidRDefault="002C0538" w:rsidP="00B841E8">
      <w:pPr>
        <w:pStyle w:val="ListParagraph"/>
        <w:jc w:val="both"/>
      </w:pPr>
    </w:p>
    <w:p w:rsidR="002C0538" w:rsidRPr="00D713DA" w:rsidRDefault="002C0538" w:rsidP="00B841E8">
      <w:pPr>
        <w:pStyle w:val="ListParagraph"/>
        <w:numPr>
          <w:ilvl w:val="0"/>
          <w:numId w:val="1"/>
        </w:numPr>
        <w:jc w:val="both"/>
      </w:pPr>
      <w:r w:rsidRPr="007E4BDB">
        <w:rPr>
          <w:b/>
        </w:rPr>
        <w:t xml:space="preserve">AOP </w:t>
      </w:r>
      <w:r w:rsidR="001442EB" w:rsidRPr="007E4BDB">
        <w:rPr>
          <w:b/>
        </w:rPr>
        <w:t>635</w:t>
      </w:r>
      <w:r w:rsidR="001442EB" w:rsidRPr="00D713DA">
        <w:t xml:space="preserve"> – višak prihoda raspoloži</w:t>
      </w:r>
      <w:r w:rsidR="00764504" w:rsidRPr="00D713DA">
        <w:t>v u slijedećem razdoblju iznosi 74.760,00 kn, a odnosi se na projekt ERASMUS PLUS - UNAPREĐENJE VJEŠTINA U STRUKOVNOM OBRAZOVANJU I OSPOSOBLJAVANJU – IMPROVET</w:t>
      </w:r>
      <w:r w:rsidR="00541D83" w:rsidRPr="00D713DA">
        <w:t xml:space="preserve"> koji će biti utrošen tijekom 2020. godine</w:t>
      </w:r>
      <w:r w:rsidR="00764504" w:rsidRPr="00D713DA">
        <w:t xml:space="preserve"> </w:t>
      </w:r>
    </w:p>
    <w:p w:rsidR="00AC4BAC" w:rsidRPr="00D713DA" w:rsidRDefault="00AC4BAC" w:rsidP="00B841E8">
      <w:pPr>
        <w:pStyle w:val="ListParagraph"/>
        <w:jc w:val="both"/>
      </w:pPr>
    </w:p>
    <w:p w:rsidR="00AC4BAC" w:rsidRPr="00D713DA" w:rsidRDefault="00AC4BAC" w:rsidP="00AA6B8A"/>
    <w:p w:rsidR="00AC4BAC" w:rsidRPr="00D713DA" w:rsidRDefault="00AC4BAC" w:rsidP="00AA6B8A"/>
    <w:p w:rsidR="00BF2211" w:rsidRPr="00D713DA" w:rsidRDefault="00BF2211" w:rsidP="00AA6B8A"/>
    <w:p w:rsidR="00DE32E8" w:rsidRPr="00D713DA" w:rsidRDefault="00DE32E8" w:rsidP="007940F7">
      <w:pPr>
        <w:jc w:val="center"/>
        <w:rPr>
          <w:b/>
        </w:rPr>
      </w:pPr>
    </w:p>
    <w:p w:rsidR="00DE32E8" w:rsidRPr="00D713DA" w:rsidRDefault="00DE32E8" w:rsidP="007940F7">
      <w:pPr>
        <w:jc w:val="center"/>
        <w:rPr>
          <w:b/>
        </w:rPr>
      </w:pPr>
    </w:p>
    <w:p w:rsidR="00DE32E8" w:rsidRPr="00D713DA" w:rsidRDefault="00DE32E8" w:rsidP="007940F7">
      <w:pPr>
        <w:jc w:val="center"/>
        <w:rPr>
          <w:b/>
        </w:rPr>
      </w:pPr>
    </w:p>
    <w:p w:rsidR="00DE32E8" w:rsidRPr="00D713DA" w:rsidRDefault="00DE32E8" w:rsidP="007940F7">
      <w:pPr>
        <w:jc w:val="center"/>
        <w:rPr>
          <w:b/>
        </w:rPr>
      </w:pPr>
    </w:p>
    <w:p w:rsidR="00DE32E8" w:rsidRPr="00D713DA" w:rsidRDefault="00DE32E8" w:rsidP="007940F7">
      <w:pPr>
        <w:jc w:val="center"/>
        <w:rPr>
          <w:b/>
        </w:rPr>
      </w:pPr>
    </w:p>
    <w:p w:rsidR="00DE32E8" w:rsidRPr="00D713DA" w:rsidRDefault="00DE32E8" w:rsidP="007940F7">
      <w:pPr>
        <w:jc w:val="center"/>
        <w:rPr>
          <w:b/>
        </w:rPr>
      </w:pPr>
    </w:p>
    <w:p w:rsidR="00DE32E8" w:rsidRPr="00D713DA" w:rsidRDefault="00DE32E8" w:rsidP="007940F7">
      <w:pPr>
        <w:jc w:val="center"/>
        <w:rPr>
          <w:b/>
        </w:rPr>
      </w:pPr>
    </w:p>
    <w:p w:rsidR="00EE123E" w:rsidRPr="00D713DA" w:rsidRDefault="00EE123E" w:rsidP="00EE123E">
      <w:pPr>
        <w:rPr>
          <w:b/>
        </w:rPr>
      </w:pPr>
    </w:p>
    <w:p w:rsidR="009D7454" w:rsidRDefault="009D7454" w:rsidP="00EE123E">
      <w:pPr>
        <w:jc w:val="center"/>
        <w:rPr>
          <w:b/>
        </w:rPr>
      </w:pPr>
    </w:p>
    <w:p w:rsidR="009D7454" w:rsidRDefault="009D7454" w:rsidP="00EE123E">
      <w:pPr>
        <w:jc w:val="center"/>
        <w:rPr>
          <w:b/>
        </w:rPr>
      </w:pPr>
    </w:p>
    <w:p w:rsidR="009D7454" w:rsidRDefault="009D7454" w:rsidP="00EE123E">
      <w:pPr>
        <w:jc w:val="center"/>
        <w:rPr>
          <w:b/>
        </w:rPr>
      </w:pPr>
    </w:p>
    <w:p w:rsidR="00AC4BAC" w:rsidRPr="009034DA" w:rsidRDefault="00AC4BAC" w:rsidP="00EE123E">
      <w:pPr>
        <w:jc w:val="center"/>
        <w:rPr>
          <w:b/>
          <w:u w:val="single"/>
        </w:rPr>
      </w:pPr>
      <w:r w:rsidRPr="009034DA">
        <w:rPr>
          <w:b/>
          <w:u w:val="single"/>
        </w:rPr>
        <w:lastRenderedPageBreak/>
        <w:t>Bilješke uz obrazac BIL</w:t>
      </w:r>
    </w:p>
    <w:p w:rsidR="007C0E9F" w:rsidRPr="00D713DA" w:rsidRDefault="007C0E9F" w:rsidP="007C0E9F">
      <w:pPr>
        <w:pStyle w:val="ListParagraph"/>
      </w:pPr>
    </w:p>
    <w:p w:rsidR="006A2ECC" w:rsidRPr="00D713DA" w:rsidRDefault="00E61223" w:rsidP="00B841E8">
      <w:pPr>
        <w:pStyle w:val="ListParagraph"/>
        <w:numPr>
          <w:ilvl w:val="0"/>
          <w:numId w:val="2"/>
        </w:numPr>
        <w:jc w:val="both"/>
      </w:pPr>
      <w:r w:rsidRPr="007E4BDB">
        <w:rPr>
          <w:b/>
        </w:rPr>
        <w:t>AOP 073</w:t>
      </w:r>
      <w:r w:rsidRPr="00D713DA">
        <w:t xml:space="preserve"> – potraživanje od Porezne uprave za poreze i prireze po konačnom</w:t>
      </w:r>
      <w:r w:rsidR="00D0574E" w:rsidRPr="00D713DA">
        <w:t xml:space="preserve"> godišnjem</w:t>
      </w:r>
      <w:r w:rsidRPr="00D713DA">
        <w:t xml:space="preserve"> obračunu</w:t>
      </w:r>
      <w:r w:rsidR="00D0574E" w:rsidRPr="00D713DA">
        <w:t xml:space="preserve"> i potraživanje od HZZO-a za bolovanja.</w:t>
      </w:r>
    </w:p>
    <w:p w:rsidR="004C5319" w:rsidRPr="00D713DA" w:rsidRDefault="004C5319" w:rsidP="00B841E8">
      <w:pPr>
        <w:pStyle w:val="ListParagraph"/>
        <w:jc w:val="both"/>
      </w:pPr>
    </w:p>
    <w:p w:rsidR="004C5319" w:rsidRPr="00D713DA" w:rsidRDefault="002229B5" w:rsidP="00B841E8">
      <w:pPr>
        <w:pStyle w:val="ListParagraph"/>
        <w:numPr>
          <w:ilvl w:val="0"/>
          <w:numId w:val="2"/>
        </w:numPr>
        <w:jc w:val="both"/>
      </w:pPr>
      <w:r w:rsidRPr="007E4BDB">
        <w:rPr>
          <w:b/>
        </w:rPr>
        <w:t>AOP 140</w:t>
      </w:r>
      <w:r w:rsidRPr="00D713DA">
        <w:t xml:space="preserve"> – </w:t>
      </w:r>
      <w:r w:rsidR="0042269D" w:rsidRPr="00D713DA">
        <w:t>potraživanje za</w:t>
      </w:r>
      <w:r w:rsidRPr="00D713DA">
        <w:t xml:space="preserve"> kontinuirane rashode buduć</w:t>
      </w:r>
      <w:r w:rsidR="00271290" w:rsidRPr="00D713DA">
        <w:t>ih razdoblja – plaća za 12./2019</w:t>
      </w:r>
      <w:r w:rsidRPr="00D713DA">
        <w:t>.</w:t>
      </w:r>
      <w:r w:rsidR="00271290" w:rsidRPr="00D713DA">
        <w:t xml:space="preserve"> te neutrošene </w:t>
      </w:r>
      <w:r w:rsidR="00BD7C2C" w:rsidRPr="00D713DA">
        <w:t>tekuće pomoći iz i</w:t>
      </w:r>
      <w:r w:rsidR="00271290" w:rsidRPr="00D713DA">
        <w:t>zvora 51</w:t>
      </w:r>
      <w:r w:rsidR="00211E11" w:rsidRPr="00D713DA">
        <w:t xml:space="preserve"> i izvora 61</w:t>
      </w:r>
      <w:r w:rsidR="00271290" w:rsidRPr="00D713DA">
        <w:t>, koji se prenose u 2020</w:t>
      </w:r>
      <w:r w:rsidR="00BD7C2C" w:rsidRPr="00D713DA">
        <w:t>. godinu za projekte.</w:t>
      </w:r>
    </w:p>
    <w:p w:rsidR="00BE0AEA" w:rsidRPr="00D713DA" w:rsidRDefault="00BE0AEA" w:rsidP="00B841E8">
      <w:pPr>
        <w:pStyle w:val="ListParagraph"/>
        <w:jc w:val="both"/>
      </w:pPr>
    </w:p>
    <w:p w:rsidR="00BE0AEA" w:rsidRPr="00D713DA" w:rsidRDefault="007E3F0D" w:rsidP="00B841E8">
      <w:pPr>
        <w:pStyle w:val="ListParagraph"/>
        <w:numPr>
          <w:ilvl w:val="0"/>
          <w:numId w:val="2"/>
        </w:numPr>
        <w:jc w:val="both"/>
      </w:pPr>
      <w:r w:rsidRPr="007E4BDB">
        <w:rPr>
          <w:b/>
        </w:rPr>
        <w:t>AOP 165</w:t>
      </w:r>
      <w:r w:rsidRPr="00D713DA">
        <w:t xml:space="preserve"> – povećanje u odnosu na prošlu godinu zbog povećanja broja projekata i novozaposlenih</w:t>
      </w:r>
      <w:r w:rsidR="000A5311" w:rsidRPr="00D713DA">
        <w:t xml:space="preserve"> djelatnika</w:t>
      </w:r>
      <w:r w:rsidRPr="00D713DA">
        <w:t xml:space="preserve"> .</w:t>
      </w:r>
    </w:p>
    <w:p w:rsidR="004F0A94" w:rsidRPr="00D713DA" w:rsidRDefault="004F0A94" w:rsidP="00B841E8">
      <w:pPr>
        <w:pStyle w:val="ListParagraph"/>
        <w:jc w:val="both"/>
      </w:pPr>
    </w:p>
    <w:p w:rsidR="004F0A94" w:rsidRPr="00D713DA" w:rsidRDefault="004F0A94" w:rsidP="00B841E8">
      <w:pPr>
        <w:pStyle w:val="ListParagraph"/>
        <w:numPr>
          <w:ilvl w:val="0"/>
          <w:numId w:val="2"/>
        </w:numPr>
        <w:jc w:val="both"/>
      </w:pPr>
      <w:r w:rsidRPr="007E4BDB">
        <w:rPr>
          <w:b/>
        </w:rPr>
        <w:t>AOP 174</w:t>
      </w:r>
      <w:r w:rsidRPr="00D713DA">
        <w:t xml:space="preserve"> – neutrošene tekuće pomoći iz izvora 51</w:t>
      </w:r>
      <w:r w:rsidR="00500815" w:rsidRPr="00D713DA">
        <w:t xml:space="preserve"> i izvora 61</w:t>
      </w:r>
      <w:r w:rsidRPr="00D713DA">
        <w:t xml:space="preserve"> koji se prenose u 20</w:t>
      </w:r>
      <w:r w:rsidR="00B566C2" w:rsidRPr="00D713DA">
        <w:t>20</w:t>
      </w:r>
      <w:r w:rsidRPr="00D713DA">
        <w:t>. godini za projekte</w:t>
      </w:r>
      <w:r w:rsidR="00092742" w:rsidRPr="00D713DA">
        <w:t xml:space="preserve"> (veza AOP 140).</w:t>
      </w:r>
    </w:p>
    <w:p w:rsidR="00DC31AA" w:rsidRPr="00D713DA" w:rsidRDefault="00DC31AA" w:rsidP="00B841E8">
      <w:pPr>
        <w:pStyle w:val="ListParagraph"/>
        <w:jc w:val="both"/>
      </w:pPr>
    </w:p>
    <w:p w:rsidR="00DC31AA" w:rsidRPr="00D713DA" w:rsidRDefault="00DC31AA" w:rsidP="00B841E8">
      <w:pPr>
        <w:pStyle w:val="ListParagraph"/>
        <w:numPr>
          <w:ilvl w:val="0"/>
          <w:numId w:val="2"/>
        </w:numPr>
        <w:jc w:val="both"/>
      </w:pPr>
      <w:r w:rsidRPr="007E4BDB">
        <w:rPr>
          <w:b/>
        </w:rPr>
        <w:t>AOP 233</w:t>
      </w:r>
      <w:r w:rsidRPr="00D713DA">
        <w:t xml:space="preserve"> – </w:t>
      </w:r>
      <w:r w:rsidR="00517CF1" w:rsidRPr="00D713DA">
        <w:t>višak prihoda raspoloživ u slijedećem razdoblju iznosi 74.760,00 kn, a odnosi se na projekt ERASMUS PLUS - UNAPREĐENJE VJEŠTINA U STRUKOVNOM OBRAZOVANJU I OSPOSOBLJAVANJU – IMPROVET koji će biti utrošen tijekom 2020. godine</w:t>
      </w:r>
    </w:p>
    <w:p w:rsidR="00C22F07" w:rsidRPr="00D713DA" w:rsidRDefault="00C22F07" w:rsidP="00AA6B8A">
      <w:pPr>
        <w:pStyle w:val="ListParagraph"/>
      </w:pPr>
    </w:p>
    <w:p w:rsidR="003A15BA" w:rsidRPr="00D713DA" w:rsidRDefault="003A15BA" w:rsidP="00AA6B8A"/>
    <w:p w:rsidR="00C22F07" w:rsidRPr="00D713DA" w:rsidRDefault="00C22F07" w:rsidP="00B841E8">
      <w:pPr>
        <w:jc w:val="both"/>
      </w:pPr>
      <w:r w:rsidRPr="00D713DA">
        <w:t>Obzirom da nemamo ugovornih odnosa i sudskih sporova u tijeku nismo popunjavali dodatne tablice.</w:t>
      </w:r>
    </w:p>
    <w:p w:rsidR="003A15BA" w:rsidRPr="00D713DA" w:rsidRDefault="003A15BA" w:rsidP="00B841E8">
      <w:pPr>
        <w:jc w:val="both"/>
      </w:pPr>
    </w:p>
    <w:p w:rsidR="003A15BA" w:rsidRPr="00D713DA" w:rsidRDefault="003A15BA" w:rsidP="00B841E8">
      <w:pPr>
        <w:jc w:val="both"/>
      </w:pPr>
      <w:r w:rsidRPr="00D713DA">
        <w:t>U 2019. godini nije bilo promjena na vrijednosti i obujmu imovine i obveza za popunjavanje obrasca P-VRIO.</w:t>
      </w:r>
    </w:p>
    <w:p w:rsidR="00DC31AA" w:rsidRPr="00D713DA" w:rsidRDefault="00DC31AA" w:rsidP="00AA6B8A">
      <w:pPr>
        <w:pStyle w:val="ListParagraph"/>
      </w:pPr>
    </w:p>
    <w:p w:rsidR="00092742" w:rsidRPr="00D713DA" w:rsidRDefault="00092742" w:rsidP="00AA6B8A">
      <w:pPr>
        <w:ind w:left="360"/>
      </w:pPr>
    </w:p>
    <w:p w:rsidR="00BE3E88" w:rsidRPr="00D713DA" w:rsidRDefault="00BE3E88" w:rsidP="00AA6B8A">
      <w:pPr>
        <w:ind w:left="360"/>
      </w:pPr>
    </w:p>
    <w:p w:rsidR="00BE3E88" w:rsidRPr="00D713DA" w:rsidRDefault="00BE3E88" w:rsidP="00AA6B8A">
      <w:pPr>
        <w:ind w:left="360"/>
      </w:pPr>
    </w:p>
    <w:p w:rsidR="00BE3E88" w:rsidRPr="00D713DA" w:rsidRDefault="00BE3E88" w:rsidP="00AA6B8A">
      <w:pPr>
        <w:ind w:left="360"/>
      </w:pPr>
    </w:p>
    <w:p w:rsidR="00BE3E88" w:rsidRPr="00D713DA" w:rsidRDefault="00BE3E88" w:rsidP="00AA6B8A">
      <w:pPr>
        <w:ind w:left="360"/>
      </w:pPr>
    </w:p>
    <w:p w:rsidR="00BE3E88" w:rsidRPr="00D713DA" w:rsidRDefault="00BE3E88" w:rsidP="00AA6B8A">
      <w:pPr>
        <w:ind w:left="360"/>
      </w:pPr>
    </w:p>
    <w:p w:rsidR="00BE3E88" w:rsidRPr="00D713DA" w:rsidRDefault="00BE3E88" w:rsidP="00AA6B8A">
      <w:pPr>
        <w:ind w:left="360"/>
      </w:pPr>
    </w:p>
    <w:p w:rsidR="00BE3E88" w:rsidRPr="00D713DA" w:rsidRDefault="00BE3E88" w:rsidP="00AA6B8A">
      <w:pPr>
        <w:ind w:left="360"/>
      </w:pPr>
    </w:p>
    <w:p w:rsidR="00DA7C7F" w:rsidRPr="00D713DA" w:rsidRDefault="00DA7C7F" w:rsidP="000048EE"/>
    <w:p w:rsidR="000048EE" w:rsidRPr="00D713DA" w:rsidRDefault="000048EE" w:rsidP="00AA60F3">
      <w:pPr>
        <w:jc w:val="center"/>
        <w:rPr>
          <w:b/>
        </w:rPr>
      </w:pPr>
    </w:p>
    <w:p w:rsidR="00EE7FDC" w:rsidRPr="009034DA" w:rsidRDefault="00EE7FDC" w:rsidP="00AA60F3">
      <w:pPr>
        <w:jc w:val="center"/>
        <w:rPr>
          <w:b/>
          <w:u w:val="single"/>
        </w:rPr>
      </w:pPr>
      <w:r w:rsidRPr="009034DA">
        <w:rPr>
          <w:b/>
          <w:u w:val="single"/>
        </w:rPr>
        <w:lastRenderedPageBreak/>
        <w:t>Bilješke uz obrazac RAS-funkcijski</w:t>
      </w:r>
    </w:p>
    <w:p w:rsidR="00EE7FDC" w:rsidRPr="00D713DA" w:rsidRDefault="00EE7FDC" w:rsidP="00AA6B8A">
      <w:pPr>
        <w:rPr>
          <w:b/>
        </w:rPr>
      </w:pPr>
    </w:p>
    <w:p w:rsidR="00EE7FDC" w:rsidRPr="00D713DA" w:rsidRDefault="00EE7FDC" w:rsidP="00B841E8">
      <w:pPr>
        <w:pStyle w:val="ListParagraph"/>
        <w:numPr>
          <w:ilvl w:val="0"/>
          <w:numId w:val="5"/>
        </w:numPr>
        <w:jc w:val="both"/>
      </w:pPr>
      <w:r w:rsidRPr="00803CD4">
        <w:rPr>
          <w:b/>
        </w:rPr>
        <w:t>AOP 110</w:t>
      </w:r>
      <w:r w:rsidRPr="00D713DA">
        <w:t xml:space="preserve"> – djelatnost Agencije za strukovno obrazovanje i obrazovanje odraslih su poslovi planiranja, praćenja i unapređenja sustava strukovnog obrazovanja i obrazovanja odraslih</w:t>
      </w:r>
    </w:p>
    <w:p w:rsidR="0012780C" w:rsidRPr="00D713DA" w:rsidRDefault="0012780C" w:rsidP="00AA60F3">
      <w:pPr>
        <w:pStyle w:val="ListParagraph"/>
        <w:ind w:left="1080"/>
        <w:jc w:val="center"/>
      </w:pPr>
    </w:p>
    <w:p w:rsidR="009F27A1" w:rsidRPr="009034DA" w:rsidRDefault="009F27A1" w:rsidP="00AA60F3">
      <w:pPr>
        <w:jc w:val="center"/>
        <w:rPr>
          <w:b/>
          <w:u w:val="single"/>
        </w:rPr>
      </w:pPr>
      <w:r w:rsidRPr="009034DA">
        <w:rPr>
          <w:b/>
          <w:u w:val="single"/>
        </w:rPr>
        <w:t>Bilješke uz obrazac Obveze</w:t>
      </w:r>
    </w:p>
    <w:p w:rsidR="0012780C" w:rsidRPr="00D713DA" w:rsidRDefault="0012780C" w:rsidP="00AA6B8A">
      <w:pPr>
        <w:rPr>
          <w:b/>
        </w:rPr>
      </w:pPr>
    </w:p>
    <w:p w:rsidR="0012780C" w:rsidRPr="00D713DA" w:rsidRDefault="009E1DD6" w:rsidP="00B841E8">
      <w:pPr>
        <w:pStyle w:val="ListParagraph"/>
        <w:numPr>
          <w:ilvl w:val="0"/>
          <w:numId w:val="6"/>
        </w:numPr>
        <w:jc w:val="both"/>
      </w:pPr>
      <w:r w:rsidRPr="00803CD4">
        <w:rPr>
          <w:b/>
        </w:rPr>
        <w:t>AOP 036</w:t>
      </w:r>
      <w:r w:rsidRPr="00D713DA">
        <w:t xml:space="preserve"> </w:t>
      </w:r>
      <w:r w:rsidR="00C22F07" w:rsidRPr="00D713DA">
        <w:t>–</w:t>
      </w:r>
      <w:r w:rsidRPr="00D713DA">
        <w:t xml:space="preserve"> </w:t>
      </w:r>
      <w:r w:rsidR="00C22F07" w:rsidRPr="00D713DA">
        <w:t>stanje nedospjelih obveza na</w:t>
      </w:r>
      <w:r w:rsidR="00146B87" w:rsidRPr="00D713DA">
        <w:t xml:space="preserve"> kraj</w:t>
      </w:r>
      <w:r w:rsidR="004E38F9" w:rsidRPr="00D713DA">
        <w:t xml:space="preserve">u izvještajnog razdoblja iznose 3.806.400,00 </w:t>
      </w:r>
      <w:r w:rsidR="00146B87" w:rsidRPr="00D713DA">
        <w:t>kn, od toga nedospjele obve</w:t>
      </w:r>
      <w:r w:rsidR="00CE1544" w:rsidRPr="00D713DA">
        <w:t>ze za ras</w:t>
      </w:r>
      <w:r w:rsidR="00C306BE">
        <w:t>hode poslovanja iznose 3.774.745</w:t>
      </w:r>
      <w:r w:rsidR="00CE1544" w:rsidRPr="00D713DA">
        <w:t xml:space="preserve">,00 </w:t>
      </w:r>
      <w:r w:rsidR="00146B87" w:rsidRPr="00D713DA">
        <w:t>kn dok međusobne obveze p</w:t>
      </w:r>
      <w:r w:rsidR="00CE1544" w:rsidRPr="00D713DA">
        <w:t>ror</w:t>
      </w:r>
      <w:r w:rsidR="00C306BE">
        <w:t>ačunskih korisnika iznose 31.655</w:t>
      </w:r>
      <w:bookmarkStart w:id="0" w:name="_GoBack"/>
      <w:bookmarkEnd w:id="0"/>
      <w:r w:rsidR="00CE1544" w:rsidRPr="00D713DA">
        <w:t xml:space="preserve">,00 </w:t>
      </w:r>
      <w:r w:rsidR="00B841E8" w:rsidRPr="00D713DA">
        <w:t>kn</w:t>
      </w:r>
    </w:p>
    <w:p w:rsidR="00B36621" w:rsidRPr="00D713DA" w:rsidRDefault="00B36621" w:rsidP="00B36621"/>
    <w:p w:rsidR="00B36621" w:rsidRPr="00D713DA" w:rsidRDefault="00B36621" w:rsidP="00B36621"/>
    <w:p w:rsidR="00B36621" w:rsidRPr="00D713DA" w:rsidRDefault="00B36621" w:rsidP="00B36621"/>
    <w:p w:rsidR="00B36621" w:rsidRPr="00D713DA" w:rsidRDefault="00B36621" w:rsidP="00B36621"/>
    <w:p w:rsidR="00B36621" w:rsidRPr="00D713DA" w:rsidRDefault="00B36621" w:rsidP="00B36621"/>
    <w:p w:rsidR="00B36621" w:rsidRPr="00D713DA" w:rsidRDefault="00B36621" w:rsidP="00B841E8">
      <w:pPr>
        <w:jc w:val="both"/>
      </w:pPr>
      <w:r w:rsidRPr="00D713DA">
        <w:t>Odgovorna osoba (potpis):</w:t>
      </w:r>
    </w:p>
    <w:p w:rsidR="00B36621" w:rsidRPr="00D713DA" w:rsidRDefault="00B36621" w:rsidP="00B841E8">
      <w:pPr>
        <w:jc w:val="both"/>
      </w:pPr>
    </w:p>
    <w:p w:rsidR="00B36621" w:rsidRPr="00B841E8" w:rsidRDefault="00B36621" w:rsidP="00B841E8">
      <w:pPr>
        <w:jc w:val="both"/>
      </w:pPr>
      <w:r w:rsidRPr="00D713DA">
        <w:t>U Zagrebu, dana 31.01.2020.</w:t>
      </w:r>
    </w:p>
    <w:sectPr w:rsidR="00B36621" w:rsidRPr="00B8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62BC"/>
    <w:multiLevelType w:val="hybridMultilevel"/>
    <w:tmpl w:val="AD38B12E"/>
    <w:lvl w:ilvl="0" w:tplc="E1C859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6092F"/>
    <w:multiLevelType w:val="hybridMultilevel"/>
    <w:tmpl w:val="5E4E2D92"/>
    <w:lvl w:ilvl="0" w:tplc="956033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37DCF"/>
    <w:multiLevelType w:val="hybridMultilevel"/>
    <w:tmpl w:val="0666B9DC"/>
    <w:lvl w:ilvl="0" w:tplc="9B302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53CE2"/>
    <w:multiLevelType w:val="hybridMultilevel"/>
    <w:tmpl w:val="48F8B170"/>
    <w:lvl w:ilvl="0" w:tplc="CAF6E6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3253D"/>
    <w:multiLevelType w:val="hybridMultilevel"/>
    <w:tmpl w:val="97B69D00"/>
    <w:lvl w:ilvl="0" w:tplc="E1C859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37E76"/>
    <w:multiLevelType w:val="hybridMultilevel"/>
    <w:tmpl w:val="3528BD34"/>
    <w:lvl w:ilvl="0" w:tplc="2CAAC5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14"/>
    <w:rsid w:val="000048EE"/>
    <w:rsid w:val="000241D3"/>
    <w:rsid w:val="00056E9A"/>
    <w:rsid w:val="000727EF"/>
    <w:rsid w:val="00085085"/>
    <w:rsid w:val="00092742"/>
    <w:rsid w:val="000A5311"/>
    <w:rsid w:val="000B1100"/>
    <w:rsid w:val="000B38D2"/>
    <w:rsid w:val="000D14C9"/>
    <w:rsid w:val="000D6251"/>
    <w:rsid w:val="001109B3"/>
    <w:rsid w:val="001148C4"/>
    <w:rsid w:val="00126457"/>
    <w:rsid w:val="0012780C"/>
    <w:rsid w:val="001442EB"/>
    <w:rsid w:val="00146B87"/>
    <w:rsid w:val="0016646B"/>
    <w:rsid w:val="0017589B"/>
    <w:rsid w:val="00181B67"/>
    <w:rsid w:val="00195E52"/>
    <w:rsid w:val="001B71C4"/>
    <w:rsid w:val="001C35BC"/>
    <w:rsid w:val="001C725E"/>
    <w:rsid w:val="001C7BCC"/>
    <w:rsid w:val="001D377A"/>
    <w:rsid w:val="001D3BD9"/>
    <w:rsid w:val="001E38C0"/>
    <w:rsid w:val="00200C39"/>
    <w:rsid w:val="00206E50"/>
    <w:rsid w:val="00211E11"/>
    <w:rsid w:val="002229B5"/>
    <w:rsid w:val="00230FBF"/>
    <w:rsid w:val="00236441"/>
    <w:rsid w:val="00236B96"/>
    <w:rsid w:val="00243D0C"/>
    <w:rsid w:val="00255F3C"/>
    <w:rsid w:val="00271290"/>
    <w:rsid w:val="00291537"/>
    <w:rsid w:val="002A645A"/>
    <w:rsid w:val="002C0538"/>
    <w:rsid w:val="002C4FB3"/>
    <w:rsid w:val="002F409E"/>
    <w:rsid w:val="002F5AC2"/>
    <w:rsid w:val="00307A20"/>
    <w:rsid w:val="003103BD"/>
    <w:rsid w:val="00311C00"/>
    <w:rsid w:val="00317115"/>
    <w:rsid w:val="003262EA"/>
    <w:rsid w:val="0036159B"/>
    <w:rsid w:val="00375B5E"/>
    <w:rsid w:val="00381979"/>
    <w:rsid w:val="003A15BA"/>
    <w:rsid w:val="003A53A2"/>
    <w:rsid w:val="003B49A2"/>
    <w:rsid w:val="00403A4E"/>
    <w:rsid w:val="0042269D"/>
    <w:rsid w:val="00423B63"/>
    <w:rsid w:val="00434668"/>
    <w:rsid w:val="004A34F1"/>
    <w:rsid w:val="004A3511"/>
    <w:rsid w:val="004A550B"/>
    <w:rsid w:val="004B13E7"/>
    <w:rsid w:val="004B7D47"/>
    <w:rsid w:val="004C5319"/>
    <w:rsid w:val="004D261E"/>
    <w:rsid w:val="004D4DC2"/>
    <w:rsid w:val="004D6C2F"/>
    <w:rsid w:val="004E38F9"/>
    <w:rsid w:val="004F0A94"/>
    <w:rsid w:val="004F2626"/>
    <w:rsid w:val="00500815"/>
    <w:rsid w:val="00514D14"/>
    <w:rsid w:val="00517CF1"/>
    <w:rsid w:val="005207C7"/>
    <w:rsid w:val="005229F6"/>
    <w:rsid w:val="00541D83"/>
    <w:rsid w:val="005A316D"/>
    <w:rsid w:val="00633E55"/>
    <w:rsid w:val="00652C25"/>
    <w:rsid w:val="00676337"/>
    <w:rsid w:val="00687FEB"/>
    <w:rsid w:val="006A136B"/>
    <w:rsid w:val="006A2ECC"/>
    <w:rsid w:val="006A520D"/>
    <w:rsid w:val="006B7BCD"/>
    <w:rsid w:val="00710493"/>
    <w:rsid w:val="00716B97"/>
    <w:rsid w:val="00726A83"/>
    <w:rsid w:val="00751A00"/>
    <w:rsid w:val="00764504"/>
    <w:rsid w:val="00770198"/>
    <w:rsid w:val="00782A89"/>
    <w:rsid w:val="007940F7"/>
    <w:rsid w:val="007A0282"/>
    <w:rsid w:val="007A2F1E"/>
    <w:rsid w:val="007C0E9F"/>
    <w:rsid w:val="007E3F0D"/>
    <w:rsid w:val="007E4BDB"/>
    <w:rsid w:val="00803CD4"/>
    <w:rsid w:val="00807D73"/>
    <w:rsid w:val="00860C19"/>
    <w:rsid w:val="00895B46"/>
    <w:rsid w:val="00897AFA"/>
    <w:rsid w:val="008B1A50"/>
    <w:rsid w:val="008B73DA"/>
    <w:rsid w:val="008F1EA6"/>
    <w:rsid w:val="009034DA"/>
    <w:rsid w:val="009046F1"/>
    <w:rsid w:val="00935EE5"/>
    <w:rsid w:val="00941BA0"/>
    <w:rsid w:val="00984297"/>
    <w:rsid w:val="009A1FBF"/>
    <w:rsid w:val="009A7869"/>
    <w:rsid w:val="009C18CC"/>
    <w:rsid w:val="009D7454"/>
    <w:rsid w:val="009E1DD6"/>
    <w:rsid w:val="009F27A1"/>
    <w:rsid w:val="00A273C3"/>
    <w:rsid w:val="00A6430A"/>
    <w:rsid w:val="00A93517"/>
    <w:rsid w:val="00AA60F3"/>
    <w:rsid w:val="00AA6B8A"/>
    <w:rsid w:val="00AB7B42"/>
    <w:rsid w:val="00AC4BAC"/>
    <w:rsid w:val="00AF5BCD"/>
    <w:rsid w:val="00AF6347"/>
    <w:rsid w:val="00B007FD"/>
    <w:rsid w:val="00B1271F"/>
    <w:rsid w:val="00B36621"/>
    <w:rsid w:val="00B566C2"/>
    <w:rsid w:val="00B64594"/>
    <w:rsid w:val="00B70937"/>
    <w:rsid w:val="00B72F13"/>
    <w:rsid w:val="00B762E5"/>
    <w:rsid w:val="00B841E8"/>
    <w:rsid w:val="00B9157B"/>
    <w:rsid w:val="00BC0CEF"/>
    <w:rsid w:val="00BD7C2C"/>
    <w:rsid w:val="00BE0AEA"/>
    <w:rsid w:val="00BE3E88"/>
    <w:rsid w:val="00BF2211"/>
    <w:rsid w:val="00BF47C5"/>
    <w:rsid w:val="00C22F07"/>
    <w:rsid w:val="00C23B55"/>
    <w:rsid w:val="00C2516E"/>
    <w:rsid w:val="00C306BE"/>
    <w:rsid w:val="00C3645C"/>
    <w:rsid w:val="00C75997"/>
    <w:rsid w:val="00C93D1F"/>
    <w:rsid w:val="00CA36B1"/>
    <w:rsid w:val="00CE1544"/>
    <w:rsid w:val="00CF5469"/>
    <w:rsid w:val="00D0574E"/>
    <w:rsid w:val="00D067F9"/>
    <w:rsid w:val="00D32EE5"/>
    <w:rsid w:val="00D41B09"/>
    <w:rsid w:val="00D713DA"/>
    <w:rsid w:val="00D752E2"/>
    <w:rsid w:val="00D80E24"/>
    <w:rsid w:val="00D81E86"/>
    <w:rsid w:val="00D82543"/>
    <w:rsid w:val="00D82C21"/>
    <w:rsid w:val="00DA5B4E"/>
    <w:rsid w:val="00DA7C7F"/>
    <w:rsid w:val="00DB3462"/>
    <w:rsid w:val="00DB6AD4"/>
    <w:rsid w:val="00DC097E"/>
    <w:rsid w:val="00DC2334"/>
    <w:rsid w:val="00DC31AA"/>
    <w:rsid w:val="00DC4460"/>
    <w:rsid w:val="00DD7B8B"/>
    <w:rsid w:val="00DE32E8"/>
    <w:rsid w:val="00DF32F3"/>
    <w:rsid w:val="00DF5FDD"/>
    <w:rsid w:val="00DF65F5"/>
    <w:rsid w:val="00E118DB"/>
    <w:rsid w:val="00E223D9"/>
    <w:rsid w:val="00E228F0"/>
    <w:rsid w:val="00E301F8"/>
    <w:rsid w:val="00E328F6"/>
    <w:rsid w:val="00E424B7"/>
    <w:rsid w:val="00E61223"/>
    <w:rsid w:val="00E84183"/>
    <w:rsid w:val="00E8542B"/>
    <w:rsid w:val="00E8661E"/>
    <w:rsid w:val="00E913AA"/>
    <w:rsid w:val="00EC6C6A"/>
    <w:rsid w:val="00EE123E"/>
    <w:rsid w:val="00EE7FDC"/>
    <w:rsid w:val="00F142F0"/>
    <w:rsid w:val="00F25F2E"/>
    <w:rsid w:val="00F33782"/>
    <w:rsid w:val="00F41DEF"/>
    <w:rsid w:val="00F57054"/>
    <w:rsid w:val="00F909FB"/>
    <w:rsid w:val="00F92B95"/>
    <w:rsid w:val="00FB1640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F2F5-76DF-4D50-917A-E25EE459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Kušanić</dc:creator>
  <cp:lastModifiedBy>Maja Kušanić</cp:lastModifiedBy>
  <cp:revision>41</cp:revision>
  <dcterms:created xsi:type="dcterms:W3CDTF">2020-01-31T08:01:00Z</dcterms:created>
  <dcterms:modified xsi:type="dcterms:W3CDTF">2020-01-31T08:22:00Z</dcterms:modified>
</cp:coreProperties>
</file>